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3C970">
      <w:pPr>
        <w:widowControl/>
        <w:kinsoku w:val="0"/>
        <w:autoSpaceDE w:val="0"/>
        <w:autoSpaceDN w:val="0"/>
        <w:adjustRightInd w:val="0"/>
        <w:snapToGrid w:val="0"/>
        <w:spacing w:after="0" w:line="360" w:lineRule="auto"/>
        <w:jc w:val="center"/>
        <w:textAlignment w:val="baseline"/>
        <w:rPr>
          <w:rFonts w:ascii="Times New Roman Bold" w:hAnsi="Times New Roman Bold" w:eastAsia="方正小标宋简体" w:cs="Times New Roman Bold"/>
          <w:b/>
          <w:bCs/>
          <w:color w:val="000000"/>
          <w:sz w:val="44"/>
          <w:szCs w:val="44"/>
          <w14:ligatures w14:val="none"/>
        </w:rPr>
      </w:pPr>
      <w:bookmarkStart w:id="0" w:name="_GoBack"/>
      <w:bookmarkEnd w:id="0"/>
      <w:r>
        <w:rPr>
          <w:rFonts w:hint="eastAsia" w:ascii="Times New Roman Bold" w:hAnsi="Times New Roman Bold" w:eastAsia="方正小标宋简体" w:cs="Times New Roman Bold"/>
          <w:b/>
          <w:bCs/>
          <w:color w:val="000000"/>
          <w:sz w:val="44"/>
          <w:szCs w:val="44"/>
          <w14:ligatures w14:val="none"/>
        </w:rPr>
        <w:drawing>
          <wp:anchor distT="0" distB="0" distL="114300" distR="114300" simplePos="0" relativeHeight="251659264" behindDoc="0" locked="0" layoutInCell="1" allowOverlap="1">
            <wp:simplePos x="0" y="0"/>
            <wp:positionH relativeFrom="column">
              <wp:posOffset>8255</wp:posOffset>
            </wp:positionH>
            <wp:positionV relativeFrom="paragraph">
              <wp:posOffset>43815</wp:posOffset>
            </wp:positionV>
            <wp:extent cx="2197100" cy="725170"/>
            <wp:effectExtent l="0" t="0" r="0" b="0"/>
            <wp:wrapNone/>
            <wp:docPr id="3491201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2013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5057" cy="727612"/>
                    </a:xfrm>
                    <a:prstGeom prst="rect">
                      <a:avLst/>
                    </a:prstGeom>
                  </pic:spPr>
                </pic:pic>
              </a:graphicData>
            </a:graphic>
          </wp:anchor>
        </w:drawing>
      </w:r>
    </w:p>
    <w:p w14:paraId="5C33E228">
      <w:pPr>
        <w:widowControl/>
        <w:kinsoku w:val="0"/>
        <w:autoSpaceDE w:val="0"/>
        <w:autoSpaceDN w:val="0"/>
        <w:adjustRightInd w:val="0"/>
        <w:snapToGrid w:val="0"/>
        <w:spacing w:after="0" w:line="360" w:lineRule="auto"/>
        <w:jc w:val="center"/>
        <w:textAlignment w:val="baseline"/>
        <w:rPr>
          <w:rFonts w:ascii="Times New Roman Bold" w:hAnsi="Times New Roman Bold" w:eastAsia="方正小标宋简体" w:cs="Times New Roman Bold"/>
          <w:b/>
          <w:bCs/>
          <w:color w:val="000000"/>
          <w:sz w:val="44"/>
          <w:szCs w:val="44"/>
          <w14:ligatures w14:val="none"/>
        </w:rPr>
      </w:pPr>
    </w:p>
    <w:p w14:paraId="40C33FB1">
      <w:pPr>
        <w:widowControl/>
        <w:kinsoku w:val="0"/>
        <w:autoSpaceDE w:val="0"/>
        <w:autoSpaceDN w:val="0"/>
        <w:adjustRightInd w:val="0"/>
        <w:snapToGrid w:val="0"/>
        <w:spacing w:after="0" w:line="360" w:lineRule="auto"/>
        <w:jc w:val="center"/>
        <w:textAlignment w:val="baseline"/>
        <w:rPr>
          <w:rFonts w:ascii="Times New Roman Bold" w:hAnsi="Times New Roman Bold" w:eastAsia="方正小标宋简体" w:cs="Times New Roman Bold"/>
          <w:b/>
          <w:bCs/>
          <w:color w:val="000000"/>
          <w:sz w:val="44"/>
          <w:szCs w:val="44"/>
          <w14:ligatures w14:val="none"/>
        </w:rPr>
      </w:pPr>
    </w:p>
    <w:p w14:paraId="0CACCF59">
      <w:pPr>
        <w:widowControl/>
        <w:kinsoku w:val="0"/>
        <w:autoSpaceDE w:val="0"/>
        <w:autoSpaceDN w:val="0"/>
        <w:adjustRightInd w:val="0"/>
        <w:snapToGrid w:val="0"/>
        <w:spacing w:after="0" w:line="360" w:lineRule="auto"/>
        <w:jc w:val="center"/>
        <w:textAlignment w:val="baseline"/>
        <w:rPr>
          <w:rFonts w:hint="eastAsia" w:ascii="Times New Roman Bold" w:hAnsi="Times New Roman Bold" w:eastAsia="方正小标宋简体" w:cs="Times New Roman Bold"/>
          <w:b/>
          <w:bCs/>
          <w:color w:val="000000"/>
          <w:sz w:val="44"/>
          <w:szCs w:val="44"/>
          <w14:ligatures w14:val="none"/>
        </w:rPr>
      </w:pPr>
    </w:p>
    <w:p w14:paraId="20557484">
      <w:pPr>
        <w:widowControl/>
        <w:kinsoku w:val="0"/>
        <w:autoSpaceDE w:val="0"/>
        <w:autoSpaceDN w:val="0"/>
        <w:adjustRightInd w:val="0"/>
        <w:snapToGrid w:val="0"/>
        <w:spacing w:after="0" w:line="360" w:lineRule="auto"/>
        <w:jc w:val="center"/>
        <w:textAlignment w:val="baseline"/>
        <w:rPr>
          <w:rFonts w:ascii="Times New Roman Bold" w:hAnsi="Times New Roman Bold" w:eastAsia="方正小标宋简体" w:cs="Times New Roman Bold"/>
          <w:b/>
          <w:bCs/>
          <w:color w:val="000000"/>
          <w:sz w:val="44"/>
          <w:szCs w:val="44"/>
          <w14:ligatures w14:val="none"/>
        </w:rPr>
      </w:pPr>
      <w:r>
        <w:rPr>
          <w:rFonts w:ascii="Times New Roman Bold" w:hAnsi="Times New Roman Bold" w:eastAsia="方正小标宋简体" w:cs="Times New Roman Bold"/>
          <w:b/>
          <w:bCs/>
          <w:color w:val="000000"/>
          <w:sz w:val="44"/>
          <w:szCs w:val="44"/>
          <w14:ligatures w14:val="none"/>
        </w:rPr>
        <w:t>Case Application Form</w:t>
      </w:r>
    </w:p>
    <w:p w14:paraId="72741727">
      <w:pPr>
        <w:widowControl/>
        <w:kinsoku w:val="0"/>
        <w:autoSpaceDE w:val="0"/>
        <w:autoSpaceDN w:val="0"/>
        <w:adjustRightInd w:val="0"/>
        <w:snapToGrid w:val="0"/>
        <w:spacing w:after="0" w:line="360" w:lineRule="auto"/>
        <w:jc w:val="center"/>
        <w:textAlignment w:val="baseline"/>
        <w:rPr>
          <w:rFonts w:ascii="Times New Roman Bold Italic" w:hAnsi="Times New Roman Bold Italic" w:eastAsia="Arial" w:cs="Times New Roman Bold Italic"/>
          <w:b/>
          <w:bCs/>
          <w:i/>
          <w:iCs/>
          <w:color w:val="000000"/>
          <w:kern w:val="0"/>
          <w:sz w:val="21"/>
          <w:szCs w:val="21"/>
          <w14:ligatures w14:val="none"/>
        </w:rPr>
      </w:pPr>
      <w:r>
        <w:rPr>
          <w:rFonts w:ascii="Times New Roman Bold Italic" w:hAnsi="Times New Roman Bold Italic" w:eastAsia="方正小标宋简体" w:cs="Times New Roman Bold Italic"/>
          <w:b/>
          <w:bCs/>
          <w:i/>
          <w:iCs/>
          <w:color w:val="000000"/>
          <w:sz w:val="44"/>
          <w:szCs w:val="44"/>
          <w14:ligatures w14:val="none"/>
        </w:rPr>
        <w:t>Best Practices in AIED: Scenarios-Driven Educational Transformation</w:t>
      </w:r>
    </w:p>
    <w:p w14:paraId="7C36BED2">
      <w:pPr>
        <w:widowControl/>
        <w:kinsoku w:val="0"/>
        <w:autoSpaceDE w:val="0"/>
        <w:autoSpaceDN w:val="0"/>
        <w:adjustRightInd w:val="0"/>
        <w:snapToGrid w:val="0"/>
        <w:spacing w:after="0" w:line="360" w:lineRule="auto"/>
        <w:jc w:val="both"/>
        <w:textAlignment w:val="baseline"/>
        <w:rPr>
          <w:rFonts w:ascii="Times New Roman" w:hAnsi="Times New Roman" w:eastAsia="Arial" w:cs="Times New Roman"/>
          <w:color w:val="000000"/>
          <w:kern w:val="0"/>
          <w:sz w:val="21"/>
          <w:szCs w:val="21"/>
          <w14:ligatures w14:val="none"/>
        </w:rPr>
      </w:pPr>
      <w:r>
        <w:rPr>
          <w:rFonts w:ascii="Times New Roman" w:hAnsi="Times New Roman" w:eastAsia="Arial" w:cs="Times New Roman"/>
          <w:color w:val="000000"/>
          <w:kern w:val="0"/>
          <w:sz w:val="21"/>
          <w:szCs w:val="21"/>
          <w14:ligatures w14:val="none"/>
        </w:rPr>
        <w:t xml:space="preserve"> </w:t>
      </w:r>
    </w:p>
    <w:p w14:paraId="5C21E832">
      <w:pPr>
        <w:widowControl/>
        <w:kinsoku w:val="0"/>
        <w:autoSpaceDE w:val="0"/>
        <w:autoSpaceDN w:val="0"/>
        <w:adjustRightInd w:val="0"/>
        <w:snapToGrid w:val="0"/>
        <w:spacing w:after="0" w:line="360" w:lineRule="auto"/>
        <w:jc w:val="both"/>
        <w:textAlignment w:val="baseline"/>
        <w:rPr>
          <w:rFonts w:ascii="Times New Roman" w:hAnsi="Times New Roman" w:eastAsia="Arial" w:cs="Times New Roman"/>
          <w:color w:val="000000"/>
          <w:kern w:val="0"/>
          <w:sz w:val="32"/>
          <w:szCs w:val="32"/>
          <w14:ligatures w14:val="none"/>
        </w:rPr>
      </w:pPr>
      <w:r>
        <w:rPr>
          <w:rFonts w:ascii="Times New Roman" w:hAnsi="Times New Roman" w:eastAsia="Arial" w:cs="Times New Roman"/>
          <w:color w:val="000000"/>
          <w:kern w:val="0"/>
          <w:sz w:val="21"/>
          <w:szCs w:val="21"/>
          <w14:ligatures w14:val="none"/>
        </w:rPr>
        <w:t xml:space="preserve"> </w:t>
      </w:r>
    </w:p>
    <w:p w14:paraId="12E0123B">
      <w:pPr>
        <w:widowControl/>
        <w:kinsoku w:val="0"/>
        <w:autoSpaceDE w:val="0"/>
        <w:autoSpaceDN w:val="0"/>
        <w:adjustRightInd w:val="0"/>
        <w:snapToGrid w:val="0"/>
        <w:spacing w:after="0" w:line="360" w:lineRule="auto"/>
        <w:jc w:val="both"/>
        <w:textAlignment w:val="baseline"/>
        <w:rPr>
          <w:rFonts w:ascii="Times New Roman" w:hAnsi="Times New Roman" w:eastAsia="仿宋" w:cs="Times New Roman"/>
          <w:color w:val="000000"/>
          <w:spacing w:val="1"/>
          <w:kern w:val="0"/>
          <w:sz w:val="32"/>
          <w:szCs w:val="32"/>
          <w14:ligatures w14:val="none"/>
        </w:rPr>
      </w:pPr>
    </w:p>
    <w:p w14:paraId="4CA9ADD1">
      <w:pPr>
        <w:widowControl/>
        <w:kinsoku w:val="0"/>
        <w:autoSpaceDE w:val="0"/>
        <w:autoSpaceDN w:val="0"/>
        <w:adjustRightInd w:val="0"/>
        <w:snapToGrid w:val="0"/>
        <w:spacing w:after="0" w:line="360" w:lineRule="auto"/>
        <w:ind w:firstLine="644" w:firstLineChars="200"/>
        <w:jc w:val="both"/>
        <w:textAlignment w:val="baseline"/>
        <w:rPr>
          <w:rFonts w:ascii="Times New Roman" w:hAnsi="Times New Roman" w:eastAsia="仿宋" w:cs="Times New Roman"/>
          <w:color w:val="000000"/>
          <w:spacing w:val="1"/>
          <w:kern w:val="0"/>
          <w:sz w:val="32"/>
          <w:szCs w:val="32"/>
          <w14:ligatures w14:val="none"/>
        </w:rPr>
      </w:pPr>
    </w:p>
    <w:p w14:paraId="3A974163">
      <w:pPr>
        <w:widowControl/>
        <w:kinsoku w:val="0"/>
        <w:autoSpaceDE w:val="0"/>
        <w:autoSpaceDN w:val="0"/>
        <w:adjustRightInd w:val="0"/>
        <w:snapToGrid w:val="0"/>
        <w:spacing w:after="0" w:line="360" w:lineRule="auto"/>
        <w:ind w:firstLine="644" w:firstLineChars="200"/>
        <w:jc w:val="both"/>
        <w:textAlignment w:val="baseline"/>
        <w:rPr>
          <w:rFonts w:ascii="Times New Roman" w:hAnsi="Times New Roman" w:eastAsia="仿宋" w:cs="Times New Roman"/>
          <w:color w:val="000000"/>
          <w:spacing w:val="1"/>
          <w:kern w:val="0"/>
          <w:sz w:val="32"/>
          <w:szCs w:val="32"/>
          <w14:ligatures w14:val="none"/>
        </w:rPr>
      </w:pPr>
    </w:p>
    <w:p w14:paraId="0F1FF06B">
      <w:pPr>
        <w:widowControl/>
        <w:kinsoku w:val="0"/>
        <w:autoSpaceDE w:val="0"/>
        <w:autoSpaceDN w:val="0"/>
        <w:adjustRightInd w:val="0"/>
        <w:snapToGrid w:val="0"/>
        <w:spacing w:after="0" w:line="360" w:lineRule="auto"/>
        <w:ind w:firstLine="644" w:firstLineChars="200"/>
        <w:jc w:val="both"/>
        <w:textAlignment w:val="baseline"/>
        <w:rPr>
          <w:rFonts w:ascii="Times New Roman" w:hAnsi="Times New Roman" w:eastAsia="仿宋" w:cs="Times New Roman"/>
          <w:color w:val="000000"/>
          <w:spacing w:val="1"/>
          <w:kern w:val="0"/>
          <w:sz w:val="32"/>
          <w:szCs w:val="32"/>
          <w14:ligatures w14:val="none"/>
        </w:rPr>
      </w:pPr>
    </w:p>
    <w:p w14:paraId="4ABD2B63">
      <w:pPr>
        <w:widowControl/>
        <w:kinsoku w:val="0"/>
        <w:autoSpaceDE w:val="0"/>
        <w:autoSpaceDN w:val="0"/>
        <w:adjustRightInd w:val="0"/>
        <w:snapToGrid w:val="0"/>
        <w:spacing w:after="0" w:line="360" w:lineRule="auto"/>
        <w:ind w:firstLine="644" w:firstLineChars="200"/>
        <w:jc w:val="both"/>
        <w:textAlignment w:val="baseline"/>
        <w:rPr>
          <w:rFonts w:ascii="Times New Roman" w:hAnsi="Times New Roman" w:eastAsia="仿宋" w:cs="Times New Roman"/>
          <w:color w:val="000000"/>
          <w:spacing w:val="1"/>
          <w:kern w:val="0"/>
          <w:sz w:val="32"/>
          <w:szCs w:val="32"/>
          <w14:ligatures w14:val="none"/>
        </w:rPr>
      </w:pPr>
    </w:p>
    <w:p w14:paraId="546EFDE6">
      <w:pPr>
        <w:widowControl/>
        <w:kinsoku w:val="0"/>
        <w:autoSpaceDE w:val="0"/>
        <w:autoSpaceDN w:val="0"/>
        <w:adjustRightInd w:val="0"/>
        <w:snapToGrid w:val="0"/>
        <w:spacing w:after="0" w:line="360" w:lineRule="auto"/>
        <w:ind w:firstLine="644" w:firstLineChars="200"/>
        <w:jc w:val="both"/>
        <w:textAlignment w:val="baseline"/>
        <w:rPr>
          <w:rFonts w:ascii="Times New Roman" w:hAnsi="Times New Roman" w:eastAsia="仿宋_GB2312" w:cs="Times New Roman"/>
          <w:color w:val="000000"/>
          <w:kern w:val="0"/>
          <w:sz w:val="32"/>
          <w:szCs w:val="32"/>
          <w14:ligatures w14:val="none"/>
        </w:rPr>
      </w:pPr>
      <w:r>
        <w:rPr>
          <w:rFonts w:ascii="Times New Roman" w:hAnsi="Times New Roman" w:eastAsia="仿宋" w:cs="Times New Roman"/>
          <w:color w:val="000000"/>
          <w:spacing w:val="1"/>
          <w:kern w:val="0"/>
          <w:sz w:val="32"/>
          <w:szCs w:val="32"/>
          <w14:ligatures w14:val="none"/>
        </w:rPr>
        <w:t xml:space="preserve">Case </w:t>
      </w:r>
      <w:r>
        <w:rPr>
          <w:rFonts w:hint="eastAsia" w:ascii="Times New Roman" w:hAnsi="Times New Roman" w:eastAsia="仿宋" w:cs="Times New Roman"/>
          <w:color w:val="000000"/>
          <w:spacing w:val="1"/>
          <w:kern w:val="0"/>
          <w:sz w:val="32"/>
          <w:szCs w:val="32"/>
          <w14:ligatures w14:val="none"/>
        </w:rPr>
        <w:t>Title</w:t>
      </w:r>
      <w:r>
        <w:rPr>
          <w:rFonts w:ascii="Times New Roman" w:hAnsi="Times New Roman" w:eastAsia="仿宋" w:cs="Times New Roman"/>
          <w:color w:val="000000"/>
          <w:spacing w:val="1"/>
          <w:kern w:val="0"/>
          <w:sz w:val="32"/>
          <w:szCs w:val="32"/>
          <w14:ligatures w14:val="none"/>
        </w:rPr>
        <w:t>：</w:t>
      </w:r>
      <w:r>
        <w:rPr>
          <w:rFonts w:ascii="Times New Roman" w:hAnsi="Times New Roman" w:eastAsia="仿宋" w:cs="Times New Roman"/>
          <w:color w:val="000000"/>
          <w:kern w:val="0"/>
          <w:sz w:val="32"/>
          <w:szCs w:val="32"/>
          <w:u w:val="single"/>
          <w14:ligatures w14:val="none"/>
        </w:rPr>
        <w:t xml:space="preserve">                                                                  </w:t>
      </w:r>
    </w:p>
    <w:p w14:paraId="46016F0C">
      <w:pPr>
        <w:widowControl/>
        <w:kinsoku w:val="0"/>
        <w:autoSpaceDE w:val="0"/>
        <w:autoSpaceDN w:val="0"/>
        <w:adjustRightInd w:val="0"/>
        <w:snapToGrid w:val="0"/>
        <w:spacing w:after="0" w:line="360" w:lineRule="auto"/>
        <w:ind w:firstLine="640" w:firstLineChars="200"/>
        <w:jc w:val="both"/>
        <w:textAlignment w:val="baseline"/>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 xml:space="preserve"> </w:t>
      </w:r>
    </w:p>
    <w:p w14:paraId="7EFF2F2F">
      <w:pPr>
        <w:widowControl/>
        <w:kinsoku w:val="0"/>
        <w:autoSpaceDE w:val="0"/>
        <w:autoSpaceDN w:val="0"/>
        <w:adjustRightInd w:val="0"/>
        <w:snapToGrid w:val="0"/>
        <w:spacing w:after="0" w:line="360" w:lineRule="auto"/>
        <w:ind w:firstLine="644" w:firstLineChars="200"/>
        <w:jc w:val="both"/>
        <w:textAlignment w:val="baseline"/>
        <w:rPr>
          <w:rFonts w:ascii="Times New Roman" w:hAnsi="Times New Roman" w:eastAsia="仿宋_GB2312" w:cs="Times New Roman"/>
          <w:color w:val="000000"/>
          <w:kern w:val="0"/>
          <w:sz w:val="32"/>
          <w:szCs w:val="32"/>
          <w14:ligatures w14:val="none"/>
        </w:rPr>
      </w:pPr>
      <w:r>
        <w:rPr>
          <w:rFonts w:ascii="Times New Roman" w:hAnsi="Times New Roman" w:eastAsia="仿宋" w:cs="Times New Roman"/>
          <w:color w:val="000000"/>
          <w:spacing w:val="1"/>
          <w:kern w:val="0"/>
          <w:sz w:val="32"/>
          <w:szCs w:val="32"/>
          <w14:ligatures w14:val="none"/>
        </w:rPr>
        <w:t>Applying Entity/Organization</w:t>
      </w:r>
      <w:r>
        <w:rPr>
          <w:rFonts w:ascii="Times New Roman" w:hAnsi="Times New Roman" w:eastAsia="仿宋" w:cs="Times New Roman"/>
          <w:color w:val="000000"/>
          <w:spacing w:val="-20"/>
          <w:kern w:val="0"/>
          <w:sz w:val="32"/>
          <w:szCs w:val="32"/>
          <w14:ligatures w14:val="none"/>
        </w:rPr>
        <w:t>：</w:t>
      </w:r>
      <w:r>
        <w:rPr>
          <w:rFonts w:ascii="Times New Roman" w:hAnsi="Times New Roman" w:eastAsia="仿宋" w:cs="Times New Roman"/>
          <w:color w:val="000000"/>
          <w:kern w:val="0"/>
          <w:sz w:val="32"/>
          <w:szCs w:val="32"/>
          <w:u w:val="single"/>
          <w14:ligatures w14:val="none"/>
        </w:rPr>
        <w:t xml:space="preserve">                                                                    </w:t>
      </w:r>
    </w:p>
    <w:p w14:paraId="349AC4A2">
      <w:pPr>
        <w:widowControl/>
        <w:kinsoku w:val="0"/>
        <w:autoSpaceDE w:val="0"/>
        <w:autoSpaceDN w:val="0"/>
        <w:adjustRightInd w:val="0"/>
        <w:snapToGrid w:val="0"/>
        <w:spacing w:after="0" w:line="360" w:lineRule="auto"/>
        <w:ind w:firstLine="640" w:firstLineChars="200"/>
        <w:jc w:val="both"/>
        <w:textAlignment w:val="baseline"/>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 xml:space="preserve"> </w:t>
      </w:r>
    </w:p>
    <w:p w14:paraId="3A79D52D">
      <w:pPr>
        <w:spacing w:line="360" w:lineRule="auto"/>
        <w:ind w:firstLine="644" w:firstLineChars="200"/>
        <w:rPr>
          <w:rFonts w:ascii="Times New Roman" w:hAnsi="Times New Roman" w:eastAsia="仿宋" w:cs="Times New Roman"/>
          <w:color w:val="000000"/>
          <w:kern w:val="0"/>
          <w:sz w:val="32"/>
          <w:szCs w:val="32"/>
          <w:u w:val="single"/>
          <w14:ligatures w14:val="none"/>
        </w:rPr>
      </w:pPr>
      <w:r>
        <w:rPr>
          <w:rFonts w:ascii="Times New Roman" w:hAnsi="Times New Roman" w:eastAsia="仿宋" w:cs="Times New Roman"/>
          <w:color w:val="000000"/>
          <w:spacing w:val="1"/>
          <w:kern w:val="0"/>
          <w:sz w:val="32"/>
          <w:szCs w:val="32"/>
          <w14:ligatures w14:val="none"/>
        </w:rPr>
        <w:t>Submission Date</w:t>
      </w:r>
      <w:r>
        <w:rPr>
          <w:rFonts w:ascii="Times New Roman" w:hAnsi="Times New Roman" w:eastAsia="仿宋" w:cs="Times New Roman"/>
          <w:color w:val="000000"/>
          <w:spacing w:val="-4"/>
          <w:kern w:val="0"/>
          <w:sz w:val="32"/>
          <w:szCs w:val="32"/>
          <w14:ligatures w14:val="none"/>
        </w:rPr>
        <w:t>：</w:t>
      </w:r>
      <w:r>
        <w:rPr>
          <w:rFonts w:ascii="Times New Roman" w:hAnsi="Times New Roman" w:eastAsia="仿宋" w:cs="Times New Roman"/>
          <w:color w:val="000000"/>
          <w:kern w:val="0"/>
          <w:sz w:val="32"/>
          <w:szCs w:val="32"/>
          <w:u w:val="single"/>
          <w14:ligatures w14:val="none"/>
        </w:rPr>
        <w:t xml:space="preserve">                                          </w:t>
      </w:r>
    </w:p>
    <w:p w14:paraId="6AFFB1E8">
      <w:pPr>
        <w:widowControl/>
        <w:spacing w:line="360" w:lineRule="auto"/>
        <w:rPr>
          <w:rFonts w:ascii="Times New Roman" w:hAnsi="Times New Roman" w:eastAsia="仿宋" w:cs="Times New Roman"/>
          <w:color w:val="000000"/>
          <w:spacing w:val="5"/>
          <w:kern w:val="0"/>
          <w:position w:val="23"/>
          <w:sz w:val="31"/>
          <w:szCs w:val="31"/>
          <w14:ligatures w14:val="none"/>
        </w:rPr>
      </w:pPr>
      <w:r>
        <w:rPr>
          <w:rFonts w:ascii="Times New Roman" w:hAnsi="Times New Roman" w:eastAsia="仿宋" w:cs="Times New Roman"/>
          <w:color w:val="000000"/>
          <w:spacing w:val="5"/>
          <w:kern w:val="0"/>
          <w:position w:val="23"/>
          <w:sz w:val="31"/>
          <w:szCs w:val="31"/>
          <w14:ligatures w14:val="none"/>
        </w:rPr>
        <w:br w:type="page"/>
      </w:r>
    </w:p>
    <w:p w14:paraId="49CF343F">
      <w:pPr>
        <w:widowControl/>
        <w:spacing w:after="0" w:line="360" w:lineRule="auto"/>
        <w:jc w:val="both"/>
        <w:rPr>
          <w:rFonts w:ascii="Times New Roman" w:hAnsi="Times New Roman" w:eastAsia="Arial" w:cs="Times New Roman"/>
          <w:color w:val="000000"/>
          <w:kern w:val="0"/>
          <w:sz w:val="8"/>
          <w:szCs w:val="8"/>
          <w14:ligatures w14:val="none"/>
        </w:rPr>
        <w:sectPr>
          <w:footerReference r:id="rId5" w:type="default"/>
          <w:pgSz w:w="11906" w:h="16839"/>
          <w:pgMar w:top="1431" w:right="1785" w:bottom="1519" w:left="1687" w:header="0" w:footer="1332" w:gutter="0"/>
          <w:pgNumType w:start="1"/>
          <w:cols w:space="720" w:num="1"/>
        </w:sectPr>
      </w:pPr>
    </w:p>
    <w:p w14:paraId="6239BCEF">
      <w:pPr>
        <w:kinsoku w:val="0"/>
        <w:autoSpaceDE w:val="0"/>
        <w:adjustRightInd w:val="0"/>
        <w:snapToGrid w:val="0"/>
        <w:spacing w:after="0" w:line="360" w:lineRule="auto"/>
        <w:jc w:val="both"/>
        <w:textAlignment w:val="baseline"/>
        <w:rPr>
          <w:rFonts w:ascii="Times New Roman Bold" w:hAnsi="Times New Roman Bold" w:eastAsia="黑体" w:cs="Times New Roman Bold"/>
          <w:b/>
          <w:bCs/>
          <w:color w:val="000000"/>
          <w:sz w:val="32"/>
          <w:szCs w:val="32"/>
          <w14:ligatures w14:val="none"/>
        </w:rPr>
      </w:pPr>
      <w:r>
        <w:rPr>
          <w:rFonts w:ascii="Times New Roman Bold" w:hAnsi="Times New Roman Bold" w:eastAsia="黑体" w:cs="Times New Roman Bold"/>
          <w:b/>
          <w:bCs/>
          <w:color w:val="000000"/>
          <w:sz w:val="32"/>
          <w:szCs w:val="32"/>
          <w14:ligatures w14:val="none"/>
        </w:rPr>
        <w:t>I. Background (Within 300 Words)</w:t>
      </w:r>
    </w:p>
    <w:p w14:paraId="06E13B22">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Focus on elaborating on the pain points or key issues in the education field that are addressed, and briefly introduce the necessity and implementation objectives.</w:t>
      </w:r>
    </w:p>
    <w:p w14:paraId="76AE302B">
      <w:pPr>
        <w:kinsoku w:val="0"/>
        <w:autoSpaceDE w:val="0"/>
        <w:adjustRightInd w:val="0"/>
        <w:snapToGrid w:val="0"/>
        <w:spacing w:after="0" w:line="360" w:lineRule="auto"/>
        <w:jc w:val="both"/>
        <w:textAlignment w:val="baseline"/>
        <w:rPr>
          <w:rFonts w:ascii="Times New Roman Bold" w:hAnsi="Times New Roman Bold" w:eastAsia="黑体" w:cs="Times New Roman Bold"/>
          <w:b/>
          <w:bCs/>
          <w:color w:val="000000"/>
          <w:sz w:val="32"/>
          <w:szCs w:val="32"/>
          <w14:ligatures w14:val="none"/>
        </w:rPr>
      </w:pPr>
      <w:r>
        <w:rPr>
          <w:rFonts w:ascii="Times New Roman Bold" w:hAnsi="Times New Roman Bold" w:eastAsia="黑体" w:cs="Times New Roman Bold"/>
          <w:b/>
          <w:bCs/>
          <w:color w:val="000000"/>
          <w:sz w:val="32"/>
          <w:szCs w:val="32"/>
          <w14:ligatures w14:val="none"/>
        </w:rPr>
        <w:t>II. Case Implementation Status (Within 1,000 Words)</w:t>
      </w:r>
    </w:p>
    <w:p w14:paraId="2EAECEA8">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Including but not limited to the exploratory practices carried out in aspects such as demand analysis, technology research and development or personalized customization, and application optimization. Text and pictures can be used together for better illustration.</w:t>
      </w:r>
    </w:p>
    <w:p w14:paraId="237E1CA9">
      <w:pPr>
        <w:kinsoku w:val="0"/>
        <w:autoSpaceDE w:val="0"/>
        <w:adjustRightInd w:val="0"/>
        <w:snapToGrid w:val="0"/>
        <w:spacing w:after="0" w:line="360" w:lineRule="auto"/>
        <w:textAlignment w:val="baseline"/>
        <w:rPr>
          <w:rFonts w:ascii="Times New Roman Bold" w:hAnsi="Times New Roman Bold" w:eastAsia="黑体" w:cs="Times New Roman Bold"/>
          <w:b/>
          <w:bCs/>
          <w:color w:val="000000"/>
          <w:sz w:val="32"/>
          <w:szCs w:val="32"/>
          <w14:ligatures w14:val="none"/>
        </w:rPr>
      </w:pPr>
      <w:r>
        <w:rPr>
          <w:rFonts w:hint="eastAsia" w:ascii="Times New Roman Bold" w:hAnsi="Times New Roman Bold" w:eastAsia="黑体" w:cs="Times New Roman Bold"/>
          <w:b/>
          <w:bCs/>
          <w:color w:val="000000"/>
          <w:sz w:val="32"/>
          <w:szCs w:val="32"/>
          <w14:ligatures w14:val="none"/>
        </w:rPr>
        <w:t>III</w:t>
      </w:r>
      <w:r>
        <w:rPr>
          <w:rFonts w:ascii="Times New Roman Bold" w:hAnsi="Times New Roman Bold" w:eastAsia="黑体" w:cs="Times New Roman Bold"/>
          <w:b/>
          <w:bCs/>
          <w:color w:val="000000"/>
          <w:sz w:val="32"/>
          <w:szCs w:val="32"/>
          <w14:ligatures w14:val="none"/>
        </w:rPr>
        <w:t>. Case Innovation and Breakthroughs (Within 1,000 Words)</w:t>
      </w:r>
    </w:p>
    <w:p w14:paraId="42B24E2D">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1. Main Innovation Content: Focus on introducing the innovations in educational and teaching models, technology application, and other related aspects.</w:t>
      </w:r>
    </w:p>
    <w:p w14:paraId="5332C055">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2. Technology Breakthrough Content (If Any): Specify what kind of technological breakthroughs have been achieved, the significance and value of these technological breakthroughs for educational informatization and digital transformation, and the technical level of the case in the industry.</w:t>
      </w:r>
    </w:p>
    <w:p w14:paraId="2202B828">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3. Application Practice Breakthrough Content: Clarify the breakthroughs made in application practices, and their significance and value for the development of domestic basic education.</w:t>
      </w:r>
    </w:p>
    <w:p w14:paraId="4B581B72">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4. Intellectual Property Status: Provide information about the distribution, ownership, and other relevant details of intellectual property rights.。</w:t>
      </w:r>
    </w:p>
    <w:p w14:paraId="0A0ED55F">
      <w:pPr>
        <w:kinsoku w:val="0"/>
        <w:autoSpaceDE w:val="0"/>
        <w:adjustRightInd w:val="0"/>
        <w:snapToGrid w:val="0"/>
        <w:spacing w:after="0" w:line="360" w:lineRule="auto"/>
        <w:jc w:val="both"/>
        <w:textAlignment w:val="baseline"/>
        <w:rPr>
          <w:rFonts w:ascii="Times New Roman Bold" w:hAnsi="Times New Roman Bold" w:eastAsia="黑体" w:cs="Times New Roman Bold"/>
          <w:b/>
          <w:bCs/>
          <w:color w:val="000000"/>
          <w:sz w:val="32"/>
          <w:szCs w:val="32"/>
          <w14:ligatures w14:val="none"/>
        </w:rPr>
      </w:pPr>
      <w:r>
        <w:rPr>
          <w:rFonts w:hint="eastAsia" w:ascii="Times New Roman Bold" w:hAnsi="Times New Roman Bold" w:eastAsia="黑体" w:cs="Times New Roman Bold"/>
          <w:b/>
          <w:bCs/>
          <w:color w:val="000000"/>
          <w:sz w:val="32"/>
          <w:szCs w:val="32"/>
          <w14:ligatures w14:val="none"/>
        </w:rPr>
        <w:t>I</w:t>
      </w:r>
      <w:r>
        <w:rPr>
          <w:rFonts w:ascii="Times New Roman Bold" w:hAnsi="Times New Roman Bold" w:eastAsia="黑体" w:cs="Times New Roman Bold"/>
          <w:b/>
          <w:bCs/>
          <w:color w:val="000000"/>
          <w:sz w:val="32"/>
          <w:szCs w:val="32"/>
          <w14:ligatures w14:val="none"/>
        </w:rPr>
        <w:t>V. Promotion Value and Risks (Within 500 Words)</w:t>
      </w:r>
    </w:p>
    <w:p w14:paraId="26D30FDB">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1. Explain the application prospects of the case or the application achievements already obtained (including but not limited to the current application scale, current depth and breadth of application, operation and management model, large-scale promotion, etc.).</w:t>
      </w:r>
    </w:p>
    <w:p w14:paraId="39B323ED">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2. Illustrate the social and economic value it brings.</w:t>
      </w:r>
    </w:p>
    <w:p w14:paraId="6413F614">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3. Elaborate on its demonstration and leading role in the entire basic education field.</w:t>
      </w:r>
    </w:p>
    <w:p w14:paraId="63427602">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4. Identify potential risks such as technical risks and ethical risks that may arise during the application of the case.</w:t>
      </w:r>
    </w:p>
    <w:p w14:paraId="0CFB920F">
      <w:pPr>
        <w:kinsoku w:val="0"/>
        <w:autoSpaceDE w:val="0"/>
        <w:adjustRightInd w:val="0"/>
        <w:snapToGrid w:val="0"/>
        <w:spacing w:after="0" w:line="360" w:lineRule="auto"/>
        <w:jc w:val="both"/>
        <w:textAlignment w:val="baseline"/>
        <w:rPr>
          <w:rFonts w:ascii="Times New Roman Bold" w:hAnsi="Times New Roman Bold" w:eastAsia="黑体" w:cs="Times New Roman Bold"/>
          <w:b/>
          <w:bCs/>
          <w:color w:val="000000"/>
          <w:sz w:val="32"/>
          <w:szCs w:val="32"/>
          <w14:ligatures w14:val="none"/>
        </w:rPr>
      </w:pPr>
      <w:r>
        <w:rPr>
          <w:rFonts w:ascii="Times New Roman Bold" w:hAnsi="Times New Roman Bold" w:eastAsia="黑体" w:cs="Times New Roman Bold"/>
          <w:b/>
          <w:bCs/>
          <w:color w:val="000000"/>
          <w:sz w:val="32"/>
          <w:szCs w:val="32"/>
          <w14:ligatures w14:val="none"/>
        </w:rPr>
        <w:t>V. Other Relevant Information</w:t>
      </w:r>
    </w:p>
    <w:p w14:paraId="3B96CA80">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1. Case Award Status: Include the award time, award name, and awarding institution.</w:t>
      </w:r>
    </w:p>
    <w:p w14:paraId="7C46799B">
      <w:pPr>
        <w:kinsoku w:val="0"/>
        <w:autoSpaceDE w:val="0"/>
        <w:adjustRightInd w:val="0"/>
        <w:snapToGrid w:val="0"/>
        <w:spacing w:after="0" w:line="360" w:lineRule="auto"/>
        <w:jc w:val="both"/>
        <w:textAlignment w:val="baseline"/>
        <w:rPr>
          <w:rFonts w:ascii="Times New Roman" w:hAnsi="Times New Roman" w:eastAsia="仿宋" w:cs="Times New Roman"/>
          <w:color w:val="000000"/>
          <w:sz w:val="32"/>
          <w:szCs w:val="32"/>
          <w14:ligatures w14:val="none"/>
        </w:rPr>
      </w:pPr>
      <w:r>
        <w:rPr>
          <w:rFonts w:ascii="Times New Roman" w:hAnsi="Times New Roman" w:eastAsia="仿宋" w:cs="Times New Roman"/>
          <w:color w:val="000000"/>
          <w:sz w:val="32"/>
          <w:szCs w:val="32"/>
          <w14:ligatures w14:val="none"/>
        </w:rPr>
        <w:t>2. Third-Party Evaluation: Present evaluations received by the case regarding its application effects, innovative practices, etc., such as user evaluations, expert review opinions, third-party testing and certification, positive public opinions, etc. (If available, the evaluation subject, information source, and other relevant supporting documents should be specified).</w:t>
      </w:r>
    </w:p>
    <w:p w14:paraId="7B224355">
      <w:pPr>
        <w:kinsoku w:val="0"/>
        <w:autoSpaceDE w:val="0"/>
        <w:adjustRightInd w:val="0"/>
        <w:snapToGrid w:val="0"/>
        <w:spacing w:after="0" w:line="360" w:lineRule="auto"/>
        <w:jc w:val="both"/>
        <w:textAlignment w:val="baseline"/>
        <w:rPr>
          <w:rFonts w:ascii="Times New Roman" w:hAnsi="Times New Roman" w:cs="Times New Roman"/>
        </w:rPr>
      </w:pPr>
      <w:r>
        <w:rPr>
          <w:rFonts w:ascii="Times New Roman" w:hAnsi="Times New Roman" w:eastAsia="仿宋" w:cs="Times New Roman"/>
          <w:color w:val="000000"/>
          <w:sz w:val="32"/>
          <w:szCs w:val="32"/>
          <w14:ligatures w14:val="none"/>
        </w:rPr>
        <w:t xml:space="preserve">3. Case-related images, videos, and other materials. (Can be attached via cloud drive or provided as separate attachments).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Times New Roman Bold">
    <w:panose1 w:val="02020503050405090304"/>
    <w:charset w:val="00"/>
    <w:family w:val="auto"/>
    <w:pitch w:val="default"/>
    <w:sig w:usb0="E0000AFF" w:usb1="00007843" w:usb2="00000001" w:usb3="00000000" w:csb0="400001BF" w:csb1="DFF70000"/>
  </w:font>
  <w:font w:name="方正小标宋简体">
    <w:panose1 w:val="02000000000000000000"/>
    <w:charset w:val="86"/>
    <w:family w:val="auto"/>
    <w:pitch w:val="default"/>
    <w:sig w:usb0="00000001" w:usb1="08000000" w:usb2="00000000" w:usb3="00000000" w:csb0="00040000" w:csb1="00000000"/>
  </w:font>
  <w:font w:name="Times New Roman Bold Italic">
    <w:panose1 w:val="02020503050405090304"/>
    <w:charset w:val="00"/>
    <w:family w:val="auto"/>
    <w:pitch w:val="default"/>
    <w:sig w:usb0="E0000AFF" w:usb1="00007843" w:usb2="00000001" w:usb3="00000000" w:csb0="400001BF" w:csb1="DFF7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FangSong">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B0604020202020204"/>
    <w:charset w:val="86"/>
    <w:family w:val="modern"/>
    <w:pitch w:val="default"/>
    <w:sig w:usb0="00000000" w:usb1="00000000" w:usb2="0000001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BE9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7AE4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D7AE4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20"/>
    <w:rsid w:val="00076183"/>
    <w:rsid w:val="001217F5"/>
    <w:rsid w:val="006B4546"/>
    <w:rsid w:val="00886319"/>
    <w:rsid w:val="00987507"/>
    <w:rsid w:val="0099269E"/>
    <w:rsid w:val="009A5852"/>
    <w:rsid w:val="00A32317"/>
    <w:rsid w:val="00BE2320"/>
    <w:rsid w:val="00C24919"/>
    <w:rsid w:val="00E33B0B"/>
    <w:rsid w:val="1E9DEAD4"/>
    <w:rsid w:val="3FFE8DEA"/>
    <w:rsid w:val="5FED780F"/>
    <w:rsid w:val="7A7E2AFD"/>
    <w:rsid w:val="7F5FFAD3"/>
    <w:rsid w:val="7FB3CF8E"/>
    <w:rsid w:val="BE3E63CF"/>
    <w:rsid w:val="DB3FE387"/>
    <w:rsid w:val="FAFF8085"/>
    <w:rsid w:val="FBEB7D43"/>
    <w:rsid w:val="FEF39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 w:type="table" w:customStyle="1" w:styleId="37">
    <w:name w:val="Table Normal"/>
    <w:basedOn w:val="15"/>
    <w:uiPriority w:val="0"/>
    <w:rPr>
      <w:rFonts w:eastAsia="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384</Words>
  <Characters>2499</Characters>
  <Lines>43</Lines>
  <Paragraphs>7</Paragraphs>
  <TotalTime>23</TotalTime>
  <ScaleCrop>false</ScaleCrop>
  <LinksUpToDate>false</LinksUpToDate>
  <CharactersWithSpaces>2876</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2025-10-01T10:53:00Z</dcterms:created>
  <dc:creator>YuQing Wang</dc:creator>
  <cp:lastModifiedBy>Menghan</cp:lastModifiedBy>
  <dcterms:modified xsi:type="dcterms:W3CDTF">2026-03-04T11:48:40Z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48A45E319558380698ABA769E34F1C0D_43</vt:lpwstr>
  </property>
</Properties>
</file>